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51D9848" w:rsidP="714C674E" w:rsidRDefault="751D9848" w14:paraId="1E3FEFA1" w14:textId="44A782B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2"/>
          <w:szCs w:val="22"/>
          <w:lang w:val="uk-UA"/>
        </w:rPr>
      </w:pPr>
      <w:proofErr w:type="spellStart"/>
      <w:r w:rsidRPr="714C674E" w:rsidR="714C674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2"/>
          <w:szCs w:val="22"/>
          <w:lang w:val="uk-UA"/>
        </w:rPr>
        <w:t xml:space="preserve"> Освітня програма </w:t>
      </w:r>
      <w:proofErr w:type="spellStart"/>
      <w:r w:rsidRPr="714C674E" w:rsidR="714C674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2"/>
          <w:szCs w:val="22"/>
          <w:lang w:val="uk-UA"/>
        </w:rPr>
        <w:t>CANactions</w:t>
      </w:r>
      <w:proofErr w:type="spellEnd"/>
      <w:r w:rsidRPr="714C674E" w:rsidR="714C674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2"/>
          <w:szCs w:val="22"/>
          <w:lang w:val="uk-UA"/>
        </w:rPr>
        <w:t xml:space="preserve"> </w:t>
      </w:r>
      <w:proofErr w:type="spellStart"/>
      <w:r w:rsidRPr="714C674E" w:rsidR="714C674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2"/>
          <w:szCs w:val="22"/>
          <w:lang w:val="uk-UA"/>
        </w:rPr>
        <w:t>School</w:t>
      </w:r>
      <w:proofErr w:type="spellEnd"/>
      <w:r w:rsidRPr="714C674E" w:rsidR="714C674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2"/>
          <w:szCs w:val="22"/>
          <w:lang w:val="uk-UA"/>
        </w:rPr>
        <w:t xml:space="preserve"> 2019/20</w:t>
      </w:r>
      <w:proofErr w:type="spellEnd"/>
      <w:proofErr w:type="spellStart"/>
      <w:proofErr w:type="spellEnd"/>
    </w:p>
    <w:p w:rsidR="714C674E" w:rsidP="714C674E" w:rsidRDefault="714C674E" w14:paraId="3B99C0AC" w14:textId="1CC77204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2"/>
          <w:szCs w:val="22"/>
          <w:lang w:val="uk-UA"/>
        </w:rPr>
      </w:pPr>
      <w:r w:rsidRPr="714C674E" w:rsidR="714C674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2"/>
          <w:szCs w:val="22"/>
          <w:lang w:val="uk-UA"/>
        </w:rPr>
        <w:t>‘</w:t>
      </w:r>
      <w:proofErr w:type="spellStart"/>
      <w:r w:rsidRPr="714C674E" w:rsidR="714C674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2"/>
          <w:szCs w:val="22"/>
          <w:lang w:val="uk-UA"/>
        </w:rPr>
        <w:t>Creating</w:t>
      </w:r>
      <w:proofErr w:type="spellEnd"/>
      <w:r w:rsidRPr="714C674E" w:rsidR="714C674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2"/>
          <w:szCs w:val="22"/>
          <w:lang w:val="uk-UA"/>
        </w:rPr>
        <w:t xml:space="preserve"> </w:t>
      </w:r>
      <w:proofErr w:type="spellStart"/>
      <w:r w:rsidRPr="714C674E" w:rsidR="714C674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2"/>
          <w:szCs w:val="22"/>
          <w:lang w:val="uk-UA"/>
        </w:rPr>
        <w:t>Homes</w:t>
      </w:r>
      <w:proofErr w:type="spellEnd"/>
      <w:r w:rsidRPr="714C674E" w:rsidR="714C674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2"/>
          <w:szCs w:val="22"/>
          <w:lang w:val="uk-UA"/>
        </w:rPr>
        <w:t xml:space="preserve"> </w:t>
      </w:r>
      <w:proofErr w:type="spellStart"/>
      <w:r w:rsidRPr="714C674E" w:rsidR="714C674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2"/>
          <w:szCs w:val="22"/>
          <w:lang w:val="uk-UA"/>
        </w:rPr>
        <w:t>for</w:t>
      </w:r>
      <w:proofErr w:type="spellEnd"/>
      <w:r w:rsidRPr="714C674E" w:rsidR="714C674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2"/>
          <w:szCs w:val="22"/>
          <w:lang w:val="uk-UA"/>
        </w:rPr>
        <w:t xml:space="preserve"> Tomorrow’</w:t>
      </w:r>
    </w:p>
    <w:p w:rsidR="714C674E" w:rsidP="714C674E" w:rsidRDefault="714C674E" w14:paraId="51E93602" w14:textId="7839DEE9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auto"/>
          <w:sz w:val="22"/>
          <w:szCs w:val="22"/>
          <w:lang w:val="uk-UA"/>
        </w:rPr>
      </w:pPr>
    </w:p>
    <w:p w:rsidR="714C674E" w:rsidP="714C674E" w:rsidRDefault="714C674E" w14:paraId="2F6FEAB0" w14:textId="0377E52E">
      <w:pPr>
        <w:pStyle w:val="Normal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uk-UA"/>
        </w:rPr>
      </w:pPr>
      <w:proofErr w:type="spellStart"/>
      <w:r w:rsidRPr="714C674E" w:rsidR="714C674E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uk-UA"/>
        </w:rPr>
        <w:t>CANactions</w:t>
      </w:r>
      <w:proofErr w:type="spellEnd"/>
      <w:r w:rsidRPr="714C674E" w:rsidR="714C674E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uk-UA"/>
        </w:rPr>
        <w:t xml:space="preserve"> </w:t>
      </w:r>
      <w:proofErr w:type="spellStart"/>
      <w:r w:rsidRPr="714C674E" w:rsidR="714C674E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uk-UA"/>
        </w:rPr>
        <w:t>School</w:t>
      </w:r>
      <w:proofErr w:type="spellEnd"/>
      <w:r w:rsidRPr="714C674E" w:rsidR="714C674E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uk-UA"/>
        </w:rPr>
        <w:t xml:space="preserve"> оголошує набір учасників міжнародної освітньої програми 2019/20 '</w:t>
      </w:r>
      <w:proofErr w:type="spellStart"/>
      <w:r w:rsidRPr="714C674E" w:rsidR="714C674E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uk-UA"/>
        </w:rPr>
        <w:t>Creating</w:t>
      </w:r>
      <w:proofErr w:type="spellEnd"/>
      <w:r w:rsidRPr="714C674E" w:rsidR="714C674E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uk-UA"/>
        </w:rPr>
        <w:t xml:space="preserve"> </w:t>
      </w:r>
      <w:proofErr w:type="spellStart"/>
      <w:r w:rsidRPr="714C674E" w:rsidR="714C674E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uk-UA"/>
        </w:rPr>
        <w:t>Homes</w:t>
      </w:r>
      <w:proofErr w:type="spellEnd"/>
      <w:r w:rsidRPr="714C674E" w:rsidR="714C674E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uk-UA"/>
        </w:rPr>
        <w:t xml:space="preserve"> </w:t>
      </w:r>
      <w:proofErr w:type="spellStart"/>
      <w:r w:rsidRPr="714C674E" w:rsidR="714C674E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uk-UA"/>
        </w:rPr>
        <w:t>for</w:t>
      </w:r>
      <w:proofErr w:type="spellEnd"/>
      <w:r w:rsidRPr="714C674E" w:rsidR="714C674E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uk-UA"/>
        </w:rPr>
        <w:t xml:space="preserve"> Tomorrow', яка проходитиме з жовтня 2019 по травень 2020 в чотирьох містах Європи: Амстердамі, Цюриху, Гельсінкі та Києві.</w:t>
      </w:r>
    </w:p>
    <w:p w:rsidR="714C674E" w:rsidP="714C674E" w:rsidRDefault="714C674E" w14:paraId="1E2A532A" w14:textId="1C93BA65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uk-UA"/>
        </w:rPr>
      </w:pPr>
      <w:r w:rsidRPr="714C674E" w:rsidR="714C674E">
        <w:rPr>
          <w:rFonts w:ascii="Calibri" w:hAnsi="Calibri" w:eastAsia="Calibri" w:cs="Calibri"/>
          <w:noProof w:val="0"/>
          <w:sz w:val="22"/>
          <w:szCs w:val="22"/>
          <w:lang w:val="uk-UA"/>
        </w:rPr>
        <w:t xml:space="preserve">В рамках програми 2019/20 </w:t>
      </w:r>
      <w:proofErr w:type="spellStart"/>
      <w:r w:rsidRPr="714C674E" w:rsidR="714C674E">
        <w:rPr>
          <w:rFonts w:ascii="Calibri" w:hAnsi="Calibri" w:eastAsia="Calibri" w:cs="Calibri"/>
          <w:noProof w:val="0"/>
          <w:sz w:val="22"/>
          <w:szCs w:val="22"/>
          <w:lang w:val="uk-UA"/>
        </w:rPr>
        <w:t>CANactions</w:t>
      </w:r>
      <w:proofErr w:type="spellEnd"/>
      <w:r w:rsidRPr="714C674E" w:rsidR="714C674E">
        <w:rPr>
          <w:rFonts w:ascii="Calibri" w:hAnsi="Calibri" w:eastAsia="Calibri" w:cs="Calibri"/>
          <w:noProof w:val="0"/>
          <w:sz w:val="22"/>
          <w:szCs w:val="22"/>
          <w:lang w:val="uk-UA"/>
        </w:rPr>
        <w:t xml:space="preserve"> </w:t>
      </w:r>
      <w:proofErr w:type="spellStart"/>
      <w:r w:rsidRPr="714C674E" w:rsidR="714C674E">
        <w:rPr>
          <w:rFonts w:ascii="Calibri" w:hAnsi="Calibri" w:eastAsia="Calibri" w:cs="Calibri"/>
          <w:noProof w:val="0"/>
          <w:sz w:val="22"/>
          <w:szCs w:val="22"/>
          <w:lang w:val="uk-UA"/>
        </w:rPr>
        <w:t>School</w:t>
      </w:r>
      <w:proofErr w:type="spellEnd"/>
      <w:r w:rsidRPr="714C674E" w:rsidR="714C674E">
        <w:rPr>
          <w:rFonts w:ascii="Calibri" w:hAnsi="Calibri" w:eastAsia="Calibri" w:cs="Calibri"/>
          <w:noProof w:val="0"/>
          <w:sz w:val="22"/>
          <w:szCs w:val="22"/>
          <w:lang w:val="uk-UA"/>
        </w:rPr>
        <w:t xml:space="preserve"> вирушає до чотирьох міст у західній, північній та центральній Європі, щоб дослідити їхні інноваційні підходи для створення більш придатних для життя житлових районів. Ґрунтуючись на отриманих даних, ми розробимо нові стратегії для локальних і глобальних викликів з урахуванням просторових, економічних, соціальних і політичних чинників</w:t>
      </w:r>
      <w:r>
        <w:br/>
      </w:r>
      <w:r>
        <w:br/>
      </w:r>
      <w:r w:rsidRPr="714C674E" w:rsidR="714C674E">
        <w:rPr>
          <w:rFonts w:ascii="Calibri" w:hAnsi="Calibri" w:eastAsia="Calibri" w:cs="Calibri"/>
          <w:noProof w:val="0"/>
          <w:sz w:val="22"/>
          <w:szCs w:val="22"/>
          <w:lang w:val="uk-UA"/>
        </w:rPr>
        <w:t>Програма складається з чотирьох сезонних воркшопів, які відбудуться в Амстердамі, Цюриху, Гельсінкі та Києві. Учасники мають змогу самостійно обрати від 2 до 4 воркшопів, у яких братимуть участь. Участь у фінальному воркшопі у Києві є обов'язковою. Кожен воркшоп організований у формі дослідження місцевого житлового контексту одного з чотирьох міст.</w:t>
      </w:r>
      <w:r>
        <w:br/>
      </w:r>
      <w:r>
        <w:br/>
      </w:r>
      <w:r w:rsidRPr="714C674E" w:rsidR="714C674E">
        <w:rPr>
          <w:rFonts w:ascii="Calibri" w:hAnsi="Calibri" w:eastAsia="Calibri" w:cs="Calibri"/>
          <w:noProof w:val="0"/>
          <w:sz w:val="22"/>
          <w:szCs w:val="22"/>
          <w:lang w:val="uk-UA"/>
        </w:rPr>
        <w:t xml:space="preserve">До участі у програмі запрошуються випускники та фахівці галузей архітектури, містобудування та планування, соціології, антропології, політології, культурології та інших суміжних спеціальностей. </w:t>
      </w:r>
      <w:r>
        <w:br/>
      </w:r>
    </w:p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2490"/>
        <w:gridCol w:w="6536"/>
      </w:tblGrid>
      <w:tr w:rsidR="751D9848" w:rsidTr="714C674E" w14:paraId="22D283D5">
        <w:tc>
          <w:tcPr>
            <w:tcW w:w="2490" w:type="dxa"/>
            <w:tcMar/>
          </w:tcPr>
          <w:p w:rsidR="751D9848" w:rsidP="714C674E" w:rsidRDefault="751D9848" w14:paraId="4BF0C1B0" w14:textId="063D797C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</w:pP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Тривалість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:</w:t>
            </w:r>
          </w:p>
        </w:tc>
        <w:tc>
          <w:tcPr>
            <w:tcW w:w="6536" w:type="dxa"/>
            <w:tcMar/>
          </w:tcPr>
          <w:p w:rsidR="751D9848" w:rsidP="714C674E" w:rsidRDefault="751D9848" w14:paraId="1BB9EF2F" w14:textId="00325F2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</w:pP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Жовтень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 xml:space="preserve"> 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2019—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Травень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 xml:space="preserve"> 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2020</w:t>
            </w:r>
          </w:p>
        </w:tc>
      </w:tr>
      <w:tr w:rsidR="751D9848" w:rsidTr="714C674E" w14:paraId="31551237">
        <w:tc>
          <w:tcPr>
            <w:tcW w:w="2490" w:type="dxa"/>
            <w:tcMar/>
          </w:tcPr>
          <w:p w:rsidR="751D9848" w:rsidP="714C674E" w:rsidRDefault="751D9848" w14:paraId="0C1193B2" w14:textId="0F5B027A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</w:pP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Формат:</w:t>
            </w:r>
          </w:p>
        </w:tc>
        <w:tc>
          <w:tcPr>
            <w:tcW w:w="6536" w:type="dxa"/>
            <w:tcMar/>
          </w:tcPr>
          <w:p w:rsidR="751D9848" w:rsidP="714C674E" w:rsidRDefault="751D9848" w14:paraId="1920BC80" w14:textId="6EA35900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</w:pP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 xml:space="preserve">4 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сезонних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 xml:space="preserve"> 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воркшопи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 xml:space="preserve"> 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 xml:space="preserve">по 8 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дн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ів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 xml:space="preserve"> 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к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ожен</w:t>
            </w:r>
          </w:p>
        </w:tc>
      </w:tr>
      <w:tr w:rsidR="751D9848" w:rsidTr="714C674E" w14:paraId="19B37615">
        <w:tc>
          <w:tcPr>
            <w:tcW w:w="2490" w:type="dxa"/>
            <w:tcMar/>
          </w:tcPr>
          <w:p w:rsidR="751D9848" w:rsidP="714C674E" w:rsidRDefault="751D9848" w14:paraId="2108D31B" w14:textId="418D5AD6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</w:pP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Локац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ії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:</w:t>
            </w:r>
          </w:p>
        </w:tc>
        <w:tc>
          <w:tcPr>
            <w:tcW w:w="6536" w:type="dxa"/>
            <w:tcMar/>
          </w:tcPr>
          <w:p w:rsidR="751D9848" w:rsidP="714C674E" w:rsidRDefault="751D9848" w14:paraId="3A1BED19" w14:textId="0FC602E2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</w:pP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 xml:space="preserve">Амстердам (20-27 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жовтн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 xml:space="preserve">я 2019) </w:t>
            </w:r>
            <w:r>
              <w:br/>
            </w:r>
            <w:proofErr w:type="spellStart"/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Цюрих</w:t>
            </w:r>
            <w:proofErr w:type="spellEnd"/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 xml:space="preserve"> 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 xml:space="preserve">(1-8 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грудн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 xml:space="preserve">я 2019) </w:t>
            </w:r>
            <w:r>
              <w:br/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Г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ельс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інкі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 xml:space="preserve"> (22-29 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 xml:space="preserve">березня 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 xml:space="preserve">2020) </w:t>
            </w:r>
            <w:r>
              <w:br/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 xml:space="preserve"> Ки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 xml:space="preserve">їв 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 xml:space="preserve">(9-16 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травня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 xml:space="preserve"> 2020)</w:t>
            </w:r>
          </w:p>
        </w:tc>
      </w:tr>
      <w:tr w:rsidR="751D9848" w:rsidTr="714C674E" w14:paraId="7571DABB">
        <w:tc>
          <w:tcPr>
            <w:tcW w:w="2490" w:type="dxa"/>
            <w:tcMar/>
          </w:tcPr>
          <w:p w:rsidR="751D9848" w:rsidP="714C674E" w:rsidRDefault="751D9848" w14:paraId="09E11975" w14:textId="79B2783E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</w:pP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Куратор:</w:t>
            </w:r>
          </w:p>
        </w:tc>
        <w:tc>
          <w:tcPr>
            <w:tcW w:w="6536" w:type="dxa"/>
            <w:tcMar/>
          </w:tcPr>
          <w:p w:rsidR="751D9848" w:rsidP="714C674E" w:rsidRDefault="751D9848" w14:paraId="549BA2BF" w14:textId="70D58DC7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</w:pPr>
            <w:proofErr w:type="spellStart"/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Mirjam</w:t>
            </w:r>
            <w:proofErr w:type="spellEnd"/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Niemeyer</w:t>
            </w:r>
            <w:proofErr w:type="spellEnd"/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 xml:space="preserve"> / </w:t>
            </w:r>
            <w:proofErr w:type="spellStart"/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CANactions</w:t>
            </w:r>
            <w:proofErr w:type="spellEnd"/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School</w:t>
            </w:r>
            <w:proofErr w:type="spellEnd"/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.</w:t>
            </w:r>
          </w:p>
        </w:tc>
      </w:tr>
      <w:tr w:rsidR="751D9848" w:rsidTr="714C674E" w14:paraId="2EFBB185">
        <w:tc>
          <w:tcPr>
            <w:tcW w:w="2490" w:type="dxa"/>
            <w:tcMar/>
          </w:tcPr>
          <w:p w:rsidR="751D9848" w:rsidP="714C674E" w:rsidRDefault="751D9848" w14:paraId="2D4FA26A" w14:textId="59DC7EA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</w:pP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Партнери</w:t>
            </w:r>
          </w:p>
        </w:tc>
        <w:tc>
          <w:tcPr>
            <w:tcW w:w="6536" w:type="dxa"/>
            <w:tcMar/>
          </w:tcPr>
          <w:p w:rsidR="751D9848" w:rsidP="714C674E" w:rsidRDefault="751D9848" w14:paraId="194F063C" w14:textId="6B2BE113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</w:pPr>
            <w:hyperlink r:id="R84b60a7fabb44e58">
              <w:r w:rsidRPr="714C674E" w:rsidR="714C674E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0"/>
                  <w:bCs w:val="0"/>
                  <w:i w:val="0"/>
                  <w:iCs w:val="0"/>
                  <w:noProof w:val="0"/>
                  <w:color w:val="auto"/>
                  <w:sz w:val="22"/>
                  <w:szCs w:val="22"/>
                  <w:lang w:val="uk-UA"/>
                </w:rPr>
                <w:t>Aalto University</w:t>
              </w:r>
            </w:hyperlink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 xml:space="preserve">, </w:t>
            </w:r>
            <w:hyperlink r:id="Ra6c9af4a699d4d39">
              <w:r w:rsidRPr="714C674E" w:rsidR="714C674E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0"/>
                  <w:bCs w:val="0"/>
                  <w:i w:val="0"/>
                  <w:iCs w:val="0"/>
                  <w:noProof w:val="0"/>
                  <w:color w:val="auto"/>
                  <w:sz w:val="22"/>
                  <w:szCs w:val="22"/>
                  <w:lang w:val="uk-UA"/>
                </w:rPr>
                <w:t>Amsterdam Academy of Architecture</w:t>
              </w:r>
            </w:hyperlink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 xml:space="preserve">, </w:t>
            </w:r>
            <w:hyperlink r:id="R015d0900a42f4ef1">
              <w:r w:rsidRPr="714C674E" w:rsidR="714C674E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0"/>
                  <w:bCs w:val="0"/>
                  <w:i w:val="0"/>
                  <w:iCs w:val="0"/>
                  <w:noProof w:val="0"/>
                  <w:color w:val="auto"/>
                  <w:sz w:val="22"/>
                  <w:szCs w:val="22"/>
                  <w:lang w:val="uk-UA"/>
                </w:rPr>
                <w:t>Architectural Prescription</w:t>
              </w:r>
            </w:hyperlink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 xml:space="preserve">, </w:t>
            </w:r>
            <w:hyperlink r:id="R3ee7c8ae028f445e">
              <w:r w:rsidRPr="714C674E" w:rsidR="714C674E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0"/>
                  <w:bCs w:val="0"/>
                  <w:i w:val="0"/>
                  <w:iCs w:val="0"/>
                  <w:noProof w:val="0"/>
                  <w:color w:val="auto"/>
                  <w:sz w:val="22"/>
                  <w:szCs w:val="22"/>
                  <w:lang w:val="uk-UA"/>
                </w:rPr>
                <w:t>Deutsche Gesellschaft für Internationale Zusammenarbeit (GIZ) Gmbh.</w:t>
              </w:r>
            </w:hyperlink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 xml:space="preserve">, </w:t>
            </w:r>
            <w:hyperlink r:id="Re49289b1e58a4c70">
              <w:r w:rsidRPr="714C674E" w:rsidR="714C674E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0"/>
                  <w:bCs w:val="0"/>
                  <w:i w:val="0"/>
                  <w:iCs w:val="0"/>
                  <w:noProof w:val="0"/>
                  <w:color w:val="auto"/>
                  <w:sz w:val="22"/>
                  <w:szCs w:val="22"/>
                  <w:lang w:val="uk-UA"/>
                </w:rPr>
                <w:t>helsinkizurich</w:t>
              </w:r>
            </w:hyperlink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 xml:space="preserve">, </w:t>
            </w:r>
            <w:hyperlink r:id="R8e1cc9241d764b9a">
              <w:r w:rsidRPr="714C674E" w:rsidR="714C674E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b w:val="0"/>
                  <w:bCs w:val="0"/>
                  <w:i w:val="0"/>
                  <w:iCs w:val="0"/>
                  <w:noProof w:val="0"/>
                  <w:color w:val="auto"/>
                  <w:sz w:val="22"/>
                  <w:szCs w:val="22"/>
                  <w:lang w:val="uk-UA"/>
                </w:rPr>
                <w:t>Zurich University for Applied Sciences (ZHAW)</w:t>
              </w:r>
            </w:hyperlink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.</w:t>
            </w:r>
          </w:p>
        </w:tc>
      </w:tr>
      <w:tr w:rsidR="751D9848" w:rsidTr="714C674E" w14:paraId="5EC06D0A">
        <w:tc>
          <w:tcPr>
            <w:tcW w:w="2490" w:type="dxa"/>
            <w:tcMar/>
          </w:tcPr>
          <w:p w:rsidR="751D9848" w:rsidP="714C674E" w:rsidRDefault="751D9848" w14:paraId="46127237" w14:textId="795A7E12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</w:pP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Робоча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 xml:space="preserve"> 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мова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:</w:t>
            </w:r>
          </w:p>
        </w:tc>
        <w:tc>
          <w:tcPr>
            <w:tcW w:w="6536" w:type="dxa"/>
            <w:tcMar/>
          </w:tcPr>
          <w:p w:rsidR="751D9848" w:rsidP="714C674E" w:rsidRDefault="751D9848" w14:paraId="1728186E" w14:textId="50E215E5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</w:pP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Англ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ійська</w:t>
            </w:r>
          </w:p>
        </w:tc>
      </w:tr>
      <w:tr w:rsidR="751D9848" w:rsidTr="714C674E" w14:paraId="207308A1">
        <w:tc>
          <w:tcPr>
            <w:tcW w:w="2490" w:type="dxa"/>
            <w:tcMar/>
          </w:tcPr>
          <w:p w:rsidR="751D9848" w:rsidP="714C674E" w:rsidRDefault="751D9848" w14:paraId="3D35B18D" w14:textId="1EAE041B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</w:pP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Вартість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:</w:t>
            </w:r>
          </w:p>
        </w:tc>
        <w:tc>
          <w:tcPr>
            <w:tcW w:w="6536" w:type="dxa"/>
            <w:tcMar/>
          </w:tcPr>
          <w:p w:rsidR="751D9848" w:rsidP="714C674E" w:rsidRDefault="751D9848" w14:paraId="0CD82768" w14:textId="04E2F1F5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</w:pP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П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овна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 xml:space="preserve"> 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програма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 xml:space="preserve"> 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 xml:space="preserve">(4 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воркшоп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и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 xml:space="preserve">)—2000 EUR   </w:t>
            </w:r>
          </w:p>
          <w:p w:rsidR="751D9848" w:rsidP="714C674E" w:rsidRDefault="751D9848" w14:paraId="29725415" w14:textId="0C5BA280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</w:pP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 xml:space="preserve">3 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воркшоп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и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 xml:space="preserve">, 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включа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ючи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 xml:space="preserve"> 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Ки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їв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 xml:space="preserve">—1650 EUR </w:t>
            </w:r>
            <w:r>
              <w:br/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 xml:space="preserve"> 2 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воркшоп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и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 xml:space="preserve">, 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включа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ючи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 xml:space="preserve"> 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Ки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їв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 xml:space="preserve">—1200 EUR </w:t>
            </w:r>
          </w:p>
          <w:p w:rsidR="751D9848" w:rsidP="714C674E" w:rsidRDefault="751D9848" w14:paraId="7BF72D54" w14:textId="27319541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</w:pP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Включаючи робочі матеріали, харчування під час воркшопу, учбові поїздки  (квитки на громадський транспорт/</w:t>
            </w:r>
            <w:proofErr w:type="spellStart"/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аренда</w:t>
            </w:r>
            <w:proofErr w:type="spellEnd"/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 xml:space="preserve"> велосипедів). 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Транспортні витрати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 xml:space="preserve">, житло та витрати, пов’язані із візовими питаннями, не 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компенсуються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 xml:space="preserve">. </w:t>
            </w:r>
          </w:p>
          <w:p w:rsidR="751D9848" w:rsidP="714C674E" w:rsidRDefault="751D9848" w14:paraId="273A5260" w14:textId="494890CD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</w:pP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Д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оступні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 xml:space="preserve"> 2 стипенд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ії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 xml:space="preserve"> (покр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ивають вартість навчання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).</w:t>
            </w:r>
          </w:p>
        </w:tc>
      </w:tr>
      <w:tr w:rsidR="751D9848" w:rsidTr="714C674E" w14:paraId="1056E2DE">
        <w:tc>
          <w:tcPr>
            <w:tcW w:w="2490" w:type="dxa"/>
            <w:tcMar/>
          </w:tcPr>
          <w:p w:rsidR="751D9848" w:rsidP="714C674E" w:rsidRDefault="751D9848" w14:paraId="4E748790" w14:textId="5893B11B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</w:pP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 xml:space="preserve"> Проф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іль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 xml:space="preserve"> 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учасн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иків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:</w:t>
            </w:r>
          </w:p>
        </w:tc>
        <w:tc>
          <w:tcPr>
            <w:tcW w:w="6536" w:type="dxa"/>
            <w:tcMar/>
          </w:tcPr>
          <w:p w:rsidR="714C674E" w:rsidP="714C674E" w:rsidRDefault="714C674E" w14:paraId="4407E880" w14:textId="4510FA16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uk-UA"/>
              </w:rPr>
            </w:pP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До 30 у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часників у кожному воркшопі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: в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и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пускни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ки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, маг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істри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 xml:space="preserve"> 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та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 xml:space="preserve"> </w:t>
            </w:r>
            <w:r w:rsidRPr="714C674E" w:rsidR="714C674E">
              <w:rPr>
                <w:rFonts w:ascii="Calibri" w:hAnsi="Calibri" w:eastAsia="Calibri" w:cs="Calibri"/>
                <w:noProof w:val="0"/>
                <w:sz w:val="22"/>
                <w:szCs w:val="22"/>
                <w:lang w:val="uk-UA"/>
              </w:rPr>
              <w:t>фахівці галузей архітектури, містобудування та планування, соціології, антропології, політології, культурології та інших суміжних спеціальностей</w:t>
            </w:r>
            <w:r w:rsidRPr="714C674E" w:rsidR="714C674E">
              <w:rPr>
                <w:rFonts w:ascii="Calibri" w:hAnsi="Calibri" w:eastAsia="Calibri" w:cs="Calibri"/>
                <w:noProof w:val="0"/>
                <w:sz w:val="22"/>
                <w:szCs w:val="22"/>
                <w:lang w:val="uk-UA"/>
              </w:rPr>
              <w:t>.</w:t>
            </w:r>
          </w:p>
          <w:p w:rsidR="751D9848" w:rsidP="714C674E" w:rsidRDefault="751D9848" w14:paraId="7C7593D7" w14:textId="6366E08B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</w:pP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Вс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і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 xml:space="preserve"> учас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ники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 xml:space="preserve"> програм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и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 xml:space="preserve"> (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усіх воркшопів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 xml:space="preserve">) 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збираються на фінальний воркшоп у Києві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.</w:t>
            </w:r>
          </w:p>
        </w:tc>
      </w:tr>
    </w:tbl>
    <w:tbl>
      <w:tblPr>
        <w:tblStyle w:val="TableNormal"/>
        <w:tblW w:w="0" w:type="auto"/>
        <w:tblLayout w:type="fixed"/>
        <w:tblLook w:val="06A0" w:firstRow="1" w:lastRow="0" w:firstColumn="1" w:lastColumn="0" w:noHBand="1" w:noVBand="1"/>
      </w:tblPr>
      <w:tblGrid>
        <w:gridCol w:w="2490"/>
        <w:gridCol w:w="6536"/>
      </w:tblGrid>
      <w:tr w:rsidR="751D9848" w:rsidTr="714C674E" w14:paraId="4D1752BE">
        <w:tc>
          <w:tcPr>
            <w:tcW w:w="2490" w:type="dxa"/>
            <w:tcMar/>
          </w:tcPr>
          <w:p w:rsidR="751D9848" w:rsidP="714C674E" w:rsidRDefault="751D9848" w14:paraId="5DF23698" w14:textId="2F2DFABC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</w:pP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Кінцеві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 xml:space="preserve"> 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терміни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 xml:space="preserve"> 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прийому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 xml:space="preserve"> заявок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:</w:t>
            </w:r>
          </w:p>
        </w:tc>
        <w:tc>
          <w:tcPr>
            <w:tcW w:w="6536" w:type="dxa"/>
            <w:tcMar/>
          </w:tcPr>
          <w:p w:rsidR="751D9848" w:rsidP="714C674E" w:rsidRDefault="751D9848" w14:paraId="152A6E2D" w14:textId="5F0DC87B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</w:pP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 xml:space="preserve">2 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вересня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, 2019 (23:59 CET) —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для повної програми та будь-яких комбінацій воркшопів із Амстердамом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 xml:space="preserve">; </w:t>
            </w:r>
          </w:p>
          <w:p w:rsidR="751D9848" w:rsidP="714C674E" w:rsidRDefault="751D9848" w14:paraId="759D94CF" w14:textId="25C9C086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</w:pP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 xml:space="preserve"> </w:t>
            </w:r>
          </w:p>
          <w:p w:rsidR="751D9848" w:rsidP="714C674E" w:rsidRDefault="751D9848" w14:paraId="1FAB29E1" w14:textId="3EAF3406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</w:pP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 xml:space="preserve">2 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жовтня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 xml:space="preserve"> 2019 (23:59 CET—для комб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інаці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 xml:space="preserve">й </w:t>
            </w:r>
            <w:proofErr w:type="spellStart"/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Цюр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их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+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Г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ельс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інкі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+Ки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ї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в</w:t>
            </w:r>
            <w:proofErr w:type="spellEnd"/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 xml:space="preserve"> 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та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Цюр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и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х+Ки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ї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в</w:t>
            </w:r>
            <w:proofErr w:type="spellEnd"/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 xml:space="preserve">; </w:t>
            </w:r>
          </w:p>
          <w:p w:rsidR="751D9848" w:rsidP="714C674E" w:rsidRDefault="751D9848" w14:paraId="1EDF9AC0" w14:textId="761A241F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</w:pP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 xml:space="preserve"> </w:t>
            </w:r>
          </w:p>
          <w:p w:rsidR="751D9848" w:rsidP="714C674E" w:rsidRDefault="751D9848" w14:paraId="45D67355" w14:textId="61A89EB8">
            <w:p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</w:pP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 xml:space="preserve">2 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лютого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 xml:space="preserve"> 2020 (23:59 CET)—для </w:t>
            </w:r>
            <w:proofErr w:type="spellStart"/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Г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ельс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інк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и+Ки</w:t>
            </w:r>
            <w:r w:rsidRPr="714C674E" w:rsidR="714C674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  <w:t>їв</w:t>
            </w:r>
            <w:proofErr w:type="spellEnd"/>
          </w:p>
          <w:p w:rsidR="751D9848" w:rsidP="714C674E" w:rsidRDefault="751D9848" w14:paraId="458FDCD4" w14:textId="36BE153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auto"/>
                <w:sz w:val="22"/>
                <w:szCs w:val="22"/>
                <w:lang w:val="uk-UA"/>
              </w:rPr>
            </w:pPr>
          </w:p>
        </w:tc>
      </w:tr>
    </w:tbl>
    <w:p w:rsidR="751D9848" w:rsidP="714C674E" w:rsidRDefault="751D9848" w14:paraId="0EB24FEF" w14:textId="1C77E11F">
      <w:p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uk-UA"/>
        </w:rPr>
      </w:pPr>
      <w:r w:rsidRPr="714C674E" w:rsidR="714C674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uk-UA"/>
        </w:rPr>
        <w:t>Б</w:t>
      </w:r>
      <w:r w:rsidRPr="714C674E" w:rsidR="714C674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uk-UA"/>
        </w:rPr>
        <w:t>ільше інформації</w:t>
      </w:r>
      <w:r w:rsidRPr="714C674E" w:rsidR="714C674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uk-UA"/>
        </w:rPr>
        <w:t xml:space="preserve">: </w:t>
      </w:r>
      <w:hyperlink r:id="R254e37d731244a1d">
        <w:r w:rsidRPr="714C674E" w:rsidR="714C674E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color w:val="auto"/>
            <w:sz w:val="22"/>
            <w:szCs w:val="22"/>
            <w:lang w:val="uk-UA"/>
          </w:rPr>
          <w:t>http://eng.canactions.com/creating_homes_for_tomorrow</w:t>
        </w:r>
      </w:hyperlink>
      <w:r w:rsidRPr="714C674E" w:rsidR="714C674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uk-UA"/>
        </w:rPr>
        <w:t xml:space="preserve"> </w:t>
      </w:r>
    </w:p>
    <w:p w:rsidR="751D9848" w:rsidP="714C674E" w:rsidRDefault="751D9848" w14:paraId="083A4C3D" w14:textId="6ECDA355">
      <w:pPr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uk-UA"/>
        </w:rPr>
      </w:pPr>
      <w:r w:rsidRPr="714C674E" w:rsidR="714C674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uk-UA"/>
        </w:rPr>
        <w:t>@</w:t>
      </w:r>
      <w:proofErr w:type="spellStart"/>
      <w:r w:rsidRPr="714C674E" w:rsidR="714C674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uk-UA"/>
        </w:rPr>
        <w:t>CANactionsSchool</w:t>
      </w:r>
      <w:proofErr w:type="spellEnd"/>
      <w:r w:rsidRPr="714C674E" w:rsidR="714C674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2"/>
          <w:szCs w:val="22"/>
          <w:lang w:val="uk-UA"/>
        </w:rPr>
        <w:t xml:space="preserve">: </w:t>
      </w:r>
      <w:hyperlink r:id="Rb3c2d1dacf334f48">
        <w:r w:rsidRPr="714C674E" w:rsidR="714C674E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color w:val="auto"/>
            <w:sz w:val="22"/>
            <w:szCs w:val="22"/>
            <w:lang w:val="uk-UA"/>
          </w:rPr>
          <w:t>https://www.facebook.com/events/459359011308786/</w:t>
        </w:r>
      </w:hyperlink>
    </w:p>
    <w:p w:rsidR="751D9848" w:rsidP="714C674E" w:rsidRDefault="751D9848" w14:paraId="5DBED919" w14:textId="2FF346A0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color w:val="auto"/>
          <w:sz w:val="22"/>
          <w:szCs w:val="22"/>
          <w:lang w:val="uk-UA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FB3A01B"/>
  <w15:docId w15:val="{8f712752-5726-4ba5-8733-13c2cc023cb5}"/>
  <w:rsids>
    <w:rsidRoot w:val="3FB3A01B"/>
    <w:rsid w:val="3FB3A01B"/>
    <w:rsid w:val="714C674E"/>
    <w:rsid w:val="751D984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aalto.fi/en" TargetMode="External" Id="R84b60a7fabb44e58" /><Relationship Type="http://schemas.openxmlformats.org/officeDocument/2006/relationships/hyperlink" Target="https://www.bouwkunst.ahk.nl/en/" TargetMode="External" Id="Ra6c9af4a699d4d39" /><Relationship Type="http://schemas.openxmlformats.org/officeDocument/2006/relationships/hyperlink" Target="https://www.pre-scription.com/9139954" TargetMode="External" Id="R015d0900a42f4ef1" /><Relationship Type="http://schemas.openxmlformats.org/officeDocument/2006/relationships/hyperlink" Target="https://www.giz.de/en/worldwide/39427.html" TargetMode="External" Id="R3ee7c8ae028f445e" /><Relationship Type="http://schemas.openxmlformats.org/officeDocument/2006/relationships/hyperlink" Target="http://www.helsinkizurich.com/en/" TargetMode="External" Id="Re49289b1e58a4c70" /><Relationship Type="http://schemas.openxmlformats.org/officeDocument/2006/relationships/hyperlink" Target="https://www.zhaw.ch/en/university/" TargetMode="External" Id="R8e1cc9241d764b9a" /><Relationship Type="http://schemas.openxmlformats.org/officeDocument/2006/relationships/hyperlink" Target="http://eng.canactions.com/creating_homes_for_tomorrow" TargetMode="External" Id="R254e37d731244a1d" /><Relationship Type="http://schemas.openxmlformats.org/officeDocument/2006/relationships/hyperlink" Target="https://www.facebook.com/events/459359011308786/" TargetMode="External" Id="Rb3c2d1dacf334f4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42551CF219ED4F85AA5DC51419AF50" ma:contentTypeVersion="10" ma:contentTypeDescription="Создание документа." ma:contentTypeScope="" ma:versionID="17f4208c11c26ab48bc2e1c559e18348">
  <xsd:schema xmlns:xsd="http://www.w3.org/2001/XMLSchema" xmlns:xs="http://www.w3.org/2001/XMLSchema" xmlns:p="http://schemas.microsoft.com/office/2006/metadata/properties" xmlns:ns2="7c77d073-0da1-4047-9136-0cb9ef8d839d" xmlns:ns3="5c418ff7-a276-4320-9a99-7a709791923f" targetNamespace="http://schemas.microsoft.com/office/2006/metadata/properties" ma:root="true" ma:fieldsID="101dcef82d30e5cf6d196b8d22405944" ns2:_="" ns3:_="">
    <xsd:import namespace="7c77d073-0da1-4047-9136-0cb9ef8d839d"/>
    <xsd:import namespace="5c418ff7-a276-4320-9a99-7a70979192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7d073-0da1-4047-9136-0cb9ef8d83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18ff7-a276-4320-9a99-7a70979192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792D13-5926-4F99-B842-5151B7B6715A}"/>
</file>

<file path=customXml/itemProps2.xml><?xml version="1.0" encoding="utf-8"?>
<ds:datastoreItem xmlns:ds="http://schemas.openxmlformats.org/officeDocument/2006/customXml" ds:itemID="{6060B7B2-81C6-44AC-ADA6-AEE8E56CD8AE}"/>
</file>

<file path=customXml/itemProps3.xml><?xml version="1.0" encoding="utf-8"?>
<ds:datastoreItem xmlns:ds="http://schemas.openxmlformats.org/officeDocument/2006/customXml" ds:itemID="{94179105-4762-41E9-83A7-C58031D0861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Vozniak</dc:creator>
  <cp:keywords/>
  <dc:description/>
  <cp:lastModifiedBy>Olena Vozniak</cp:lastModifiedBy>
  <dcterms:created xsi:type="dcterms:W3CDTF">2019-06-20T10:38:20Z</dcterms:created>
  <dcterms:modified xsi:type="dcterms:W3CDTF">2019-07-08T12:32:52Z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0x010100D542551CF219ED4F85AA5DC51419AF50</vt:lpwstr>
  </property>
</Properties>
</file>